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B6BB6" w14:textId="65EBC126" w:rsidR="00060E09" w:rsidRPr="00A16004" w:rsidRDefault="00060E09" w:rsidP="00060E09">
      <w:pPr>
        <w:jc w:val="center"/>
        <w:rPr>
          <w:rFonts w:ascii="Georgia" w:hAnsi="Georgia" w:cs="Arial"/>
          <w:b/>
          <w:bCs/>
          <w:color w:val="44546A" w:themeColor="text2"/>
          <w:sz w:val="32"/>
          <w:szCs w:val="32"/>
          <w:u w:val="single"/>
        </w:rPr>
      </w:pPr>
      <w:r w:rsidRPr="00A16004">
        <w:rPr>
          <w:rFonts w:ascii="Georgia" w:hAnsi="Georgia" w:cs="Arial"/>
          <w:b/>
          <w:bCs/>
          <w:color w:val="44546A" w:themeColor="text2"/>
          <w:sz w:val="32"/>
          <w:szCs w:val="32"/>
          <w:u w:val="single"/>
        </w:rPr>
        <w:t>Cornell University Export Control Office</w:t>
      </w:r>
      <w:r w:rsidR="00C02964">
        <w:rPr>
          <w:rFonts w:ascii="Georgia" w:hAnsi="Georgia" w:cs="Arial"/>
          <w:b/>
          <w:bCs/>
          <w:color w:val="44546A" w:themeColor="text2"/>
          <w:sz w:val="32"/>
          <w:szCs w:val="32"/>
          <w:u w:val="single"/>
        </w:rPr>
        <w:t xml:space="preserve"> (ECO)</w:t>
      </w:r>
    </w:p>
    <w:p w14:paraId="7D18FBC5" w14:textId="1781DC84" w:rsidR="0087336C" w:rsidRPr="00A16004" w:rsidRDefault="00A16004" w:rsidP="00A16004">
      <w:pPr>
        <w:rPr>
          <w:rFonts w:ascii="Georgia" w:hAnsi="Georgia" w:cs="Arial"/>
          <w:b/>
          <w:bCs/>
          <w:color w:val="385623" w:themeColor="accent6" w:themeShade="80"/>
          <w:sz w:val="32"/>
          <w:szCs w:val="32"/>
        </w:rPr>
      </w:pPr>
      <w:r w:rsidRPr="00A16004">
        <w:rPr>
          <w:rFonts w:ascii="Georgia" w:hAnsi="Georgia" w:cs="Arial"/>
          <w:b/>
          <w:bCs/>
          <w:color w:val="385623" w:themeColor="accent6" w:themeShade="80"/>
          <w:sz w:val="32"/>
          <w:szCs w:val="32"/>
        </w:rPr>
        <w:t>Facts:</w:t>
      </w:r>
    </w:p>
    <w:p w14:paraId="1D20A4C9" w14:textId="15E05FB2" w:rsidR="00A16004" w:rsidRPr="00A16004" w:rsidRDefault="00A16004" w:rsidP="00F1610C">
      <w:pPr>
        <w:pStyle w:val="ListParagraph"/>
        <w:numPr>
          <w:ilvl w:val="0"/>
          <w:numId w:val="7"/>
        </w:numPr>
        <w:rPr>
          <w:rFonts w:ascii="Georgia" w:hAnsi="Georgia" w:cs="Arial"/>
        </w:rPr>
      </w:pPr>
      <w:r w:rsidRPr="00A16004">
        <w:rPr>
          <w:rFonts w:ascii="Georgia" w:hAnsi="Georgia" w:cs="Arial"/>
        </w:rPr>
        <w:t>Export Controls apply to transfers out</w:t>
      </w:r>
      <w:r w:rsidR="0085190E">
        <w:rPr>
          <w:rFonts w:ascii="Georgia" w:hAnsi="Georgia" w:cs="Arial"/>
        </w:rPr>
        <w:t xml:space="preserve"> of</w:t>
      </w:r>
      <w:r w:rsidRPr="00A16004">
        <w:rPr>
          <w:rFonts w:ascii="Georgia" w:hAnsi="Georgia" w:cs="Arial"/>
        </w:rPr>
        <w:t>, as well as some</w:t>
      </w:r>
      <w:r>
        <w:rPr>
          <w:rFonts w:ascii="Georgia" w:hAnsi="Georgia" w:cs="Arial"/>
        </w:rPr>
        <w:t xml:space="preserve"> </w:t>
      </w:r>
      <w:r w:rsidRPr="00A16004">
        <w:rPr>
          <w:rFonts w:ascii="Georgia" w:hAnsi="Georgia" w:cs="Arial"/>
        </w:rPr>
        <w:t>transfers within</w:t>
      </w:r>
      <w:r w:rsidR="0085190E">
        <w:rPr>
          <w:rFonts w:ascii="Georgia" w:hAnsi="Georgia" w:cs="Arial"/>
        </w:rPr>
        <w:t>,</w:t>
      </w:r>
      <w:r w:rsidRPr="00A16004">
        <w:rPr>
          <w:rFonts w:ascii="Georgia" w:hAnsi="Georgia" w:cs="Arial"/>
        </w:rPr>
        <w:t xml:space="preserve"> the U.S.</w:t>
      </w:r>
    </w:p>
    <w:p w14:paraId="702C6125" w14:textId="4F2C11EE" w:rsidR="00A16004" w:rsidRDefault="00A16004" w:rsidP="00A16004">
      <w:pPr>
        <w:pStyle w:val="ListParagraph"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>Export Controls apply to U.S. citizens, anywhere in the world.</w:t>
      </w:r>
    </w:p>
    <w:p w14:paraId="1F632283" w14:textId="2D100566" w:rsidR="00A16004" w:rsidRDefault="00A16004" w:rsidP="00A16004">
      <w:pPr>
        <w:pStyle w:val="ListParagraph"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>Export Controls apply to everyone, regardless of citizenship, in the U.S.</w:t>
      </w:r>
    </w:p>
    <w:p w14:paraId="14136D6B" w14:textId="642B90C5" w:rsidR="00A16004" w:rsidRDefault="00A16004" w:rsidP="00A16004">
      <w:pPr>
        <w:pStyle w:val="ListParagraph"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>The Fundamental Research Exclusion (FRE) is NOT available for physical shipments.</w:t>
      </w:r>
    </w:p>
    <w:p w14:paraId="22B9495E" w14:textId="7EA5894E" w:rsidR="00A16004" w:rsidRDefault="00A16004" w:rsidP="00A16004">
      <w:pPr>
        <w:pStyle w:val="ListParagraph"/>
        <w:numPr>
          <w:ilvl w:val="0"/>
          <w:numId w:val="7"/>
        </w:numPr>
        <w:rPr>
          <w:rFonts w:ascii="Georgia" w:hAnsi="Georgia" w:cs="Arial"/>
        </w:rPr>
      </w:pPr>
      <w:r w:rsidRPr="00A16004">
        <w:rPr>
          <w:rFonts w:ascii="Georgia" w:hAnsi="Georgia" w:cs="Arial"/>
        </w:rPr>
        <w:t xml:space="preserve">To </w:t>
      </w:r>
      <w:r w:rsidR="00E40118">
        <w:rPr>
          <w:rFonts w:ascii="Georgia" w:hAnsi="Georgia" w:cs="Arial"/>
        </w:rPr>
        <w:t>claim</w:t>
      </w:r>
      <w:r>
        <w:rPr>
          <w:rFonts w:ascii="Georgia" w:hAnsi="Georgia" w:cs="Arial"/>
        </w:rPr>
        <w:t xml:space="preserve"> the FRE</w:t>
      </w:r>
      <w:r w:rsidRPr="00A16004">
        <w:rPr>
          <w:rFonts w:ascii="Georgia" w:hAnsi="Georgia" w:cs="Arial"/>
        </w:rPr>
        <w:t xml:space="preserve">, </w:t>
      </w:r>
      <w:r w:rsidR="00E40118">
        <w:rPr>
          <w:rFonts w:ascii="Georgia" w:hAnsi="Georgia" w:cs="Arial"/>
        </w:rPr>
        <w:t xml:space="preserve">the </w:t>
      </w:r>
      <w:r w:rsidRPr="00A16004">
        <w:rPr>
          <w:rFonts w:ascii="Georgia" w:hAnsi="Georgia" w:cs="Arial"/>
        </w:rPr>
        <w:t xml:space="preserve">research must </w:t>
      </w:r>
      <w:r w:rsidR="00E40118">
        <w:rPr>
          <w:rFonts w:ascii="Georgia" w:hAnsi="Georgia" w:cs="Arial"/>
        </w:rPr>
        <w:t xml:space="preserve">not have </w:t>
      </w:r>
      <w:r w:rsidRPr="00A16004">
        <w:rPr>
          <w:rFonts w:ascii="Georgia" w:hAnsi="Georgia" w:cs="Arial"/>
        </w:rPr>
        <w:t>publication</w:t>
      </w:r>
      <w:r w:rsidR="00925B26">
        <w:rPr>
          <w:rFonts w:ascii="Georgia" w:hAnsi="Georgia" w:cs="Arial"/>
        </w:rPr>
        <w:t xml:space="preserve">, </w:t>
      </w:r>
      <w:r w:rsidRPr="00A16004">
        <w:rPr>
          <w:rFonts w:ascii="Georgia" w:hAnsi="Georgia" w:cs="Arial"/>
        </w:rPr>
        <w:t>dissemination</w:t>
      </w:r>
      <w:r w:rsidR="00925B26">
        <w:rPr>
          <w:rFonts w:ascii="Georgia" w:hAnsi="Georgia" w:cs="Arial"/>
        </w:rPr>
        <w:t>, or participation</w:t>
      </w:r>
      <w:r w:rsidRPr="00A16004">
        <w:rPr>
          <w:rFonts w:ascii="Georgia" w:hAnsi="Georgia" w:cs="Arial"/>
        </w:rPr>
        <w:t xml:space="preserve"> restrictions</w:t>
      </w:r>
      <w:r w:rsidR="00E40118">
        <w:rPr>
          <w:rFonts w:ascii="Georgia" w:hAnsi="Georgia" w:cs="Arial"/>
        </w:rPr>
        <w:t>.</w:t>
      </w:r>
    </w:p>
    <w:p w14:paraId="1E993903" w14:textId="2B92E88F" w:rsidR="00A16004" w:rsidRDefault="00E40118" w:rsidP="00A16004">
      <w:pPr>
        <w:pStyle w:val="ListParagraph"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>T</w:t>
      </w:r>
      <w:r w:rsidR="00A16004">
        <w:rPr>
          <w:rFonts w:ascii="Georgia" w:hAnsi="Georgia" w:cs="Arial"/>
        </w:rPr>
        <w:t>ransfer of proprietary information to a foreign national in the U.S. may require an export license.</w:t>
      </w:r>
    </w:p>
    <w:p w14:paraId="1D5886D1" w14:textId="7ADDBAF3" w:rsidR="00A16004" w:rsidRDefault="00A16004" w:rsidP="00A16004">
      <w:pPr>
        <w:pStyle w:val="ListParagraph"/>
        <w:numPr>
          <w:ilvl w:val="0"/>
          <w:numId w:val="7"/>
        </w:numPr>
        <w:rPr>
          <w:rFonts w:ascii="Georgia" w:hAnsi="Georgia" w:cs="Arial"/>
        </w:rPr>
      </w:pPr>
      <w:r w:rsidRPr="00C02964">
        <w:rPr>
          <w:rFonts w:ascii="Georgia" w:hAnsi="Georgia" w:cs="Arial"/>
          <w:u w:val="single"/>
        </w:rPr>
        <w:t>Any</w:t>
      </w:r>
      <w:r>
        <w:rPr>
          <w:rFonts w:ascii="Georgia" w:hAnsi="Georgia" w:cs="Arial"/>
        </w:rPr>
        <w:t xml:space="preserve"> activity with Iran, Cuba, Syria, North Korea, </w:t>
      </w:r>
      <w:r w:rsidR="00C02964">
        <w:rPr>
          <w:rFonts w:ascii="Georgia" w:hAnsi="Georgia" w:cs="Arial"/>
        </w:rPr>
        <w:t xml:space="preserve">Ukraine, Russia, and Belarus </w:t>
      </w:r>
      <w:r>
        <w:rPr>
          <w:rFonts w:ascii="Georgia" w:hAnsi="Georgia" w:cs="Arial"/>
        </w:rPr>
        <w:t>must be approved by Cornell’s ECO.</w:t>
      </w:r>
    </w:p>
    <w:p w14:paraId="57B0311A" w14:textId="01915151" w:rsidR="00A16004" w:rsidRDefault="00A16004" w:rsidP="00A16004">
      <w:pPr>
        <w:pStyle w:val="ListParagraph"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>Penalties for violations include substantial monetary fines (levied against the organization and the individual) and can include jail time in the case of willful violations.</w:t>
      </w:r>
    </w:p>
    <w:p w14:paraId="237BA40F" w14:textId="4D960F0E" w:rsidR="00A16004" w:rsidRPr="00A16004" w:rsidRDefault="00A16004" w:rsidP="00A16004">
      <w:pPr>
        <w:rPr>
          <w:rFonts w:ascii="Georgia" w:hAnsi="Georgia" w:cs="Arial"/>
          <w:b/>
          <w:bCs/>
          <w:color w:val="C00000"/>
          <w:sz w:val="32"/>
          <w:szCs w:val="32"/>
        </w:rPr>
      </w:pPr>
      <w:r w:rsidRPr="00A16004">
        <w:rPr>
          <w:rFonts w:ascii="Georgia" w:hAnsi="Georgia" w:cs="Arial"/>
          <w:b/>
          <w:bCs/>
          <w:color w:val="C00000"/>
          <w:sz w:val="32"/>
          <w:szCs w:val="32"/>
        </w:rPr>
        <w:t>Myths:</w:t>
      </w:r>
    </w:p>
    <w:p w14:paraId="0F2C28B7" w14:textId="48ECAC0C" w:rsidR="00A16004" w:rsidRPr="00A16004" w:rsidRDefault="00A16004" w:rsidP="00A16004">
      <w:pPr>
        <w:pStyle w:val="ListParagraph"/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>“</w:t>
      </w:r>
      <w:r w:rsidRPr="00A16004">
        <w:rPr>
          <w:rFonts w:ascii="Georgia" w:hAnsi="Georgia" w:cs="Arial"/>
        </w:rPr>
        <w:t>Export Controls do not apply to my shipment because it is no</w:t>
      </w:r>
      <w:r>
        <w:rPr>
          <w:rFonts w:ascii="Georgia" w:hAnsi="Georgia" w:cs="Arial"/>
        </w:rPr>
        <w:t>n-</w:t>
      </w:r>
      <w:r w:rsidRPr="00A16004">
        <w:rPr>
          <w:rFonts w:ascii="Georgia" w:hAnsi="Georgia" w:cs="Arial"/>
        </w:rPr>
        <w:t>hazardous.</w:t>
      </w:r>
      <w:r>
        <w:rPr>
          <w:rFonts w:ascii="Georgia" w:hAnsi="Georgia" w:cs="Arial"/>
        </w:rPr>
        <w:t>”</w:t>
      </w:r>
    </w:p>
    <w:p w14:paraId="42AFCD25" w14:textId="49193BD6" w:rsidR="00A16004" w:rsidRDefault="00A16004" w:rsidP="00A16004">
      <w:pPr>
        <w:pStyle w:val="ListParagraph"/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>“</w:t>
      </w:r>
      <w:r w:rsidRPr="00A16004">
        <w:rPr>
          <w:rFonts w:ascii="Georgia" w:hAnsi="Georgia" w:cs="Arial"/>
        </w:rPr>
        <w:t>Export controls do not apply to my shipment because you can order it on Amazon.</w:t>
      </w:r>
      <w:r>
        <w:rPr>
          <w:rFonts w:ascii="Georgia" w:hAnsi="Georgia" w:cs="Arial"/>
        </w:rPr>
        <w:t>”</w:t>
      </w:r>
    </w:p>
    <w:p w14:paraId="1A4A4A75" w14:textId="5F9FD5D6" w:rsidR="00A16004" w:rsidRDefault="00A16004" w:rsidP="00A16004">
      <w:pPr>
        <w:pStyle w:val="ListParagraph"/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>“Everything is research</w:t>
      </w:r>
      <w:r w:rsidR="00E40118">
        <w:rPr>
          <w:rFonts w:ascii="Georgia" w:hAnsi="Georgia" w:cs="Arial"/>
        </w:rPr>
        <w:t xml:space="preserve"> related</w:t>
      </w:r>
      <w:r>
        <w:rPr>
          <w:rFonts w:ascii="Georgia" w:hAnsi="Georgia" w:cs="Arial"/>
        </w:rPr>
        <w:t>, so I do not need to be concerned about Export Controls.”</w:t>
      </w:r>
    </w:p>
    <w:p w14:paraId="11DB556D" w14:textId="38C7A1C0" w:rsidR="00210DA2" w:rsidRDefault="00210DA2" w:rsidP="00A16004">
      <w:pPr>
        <w:pStyle w:val="ListParagraph"/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 w:cs="Arial"/>
        </w:rPr>
        <w:t>“I’m not sending anything out of the U.S., so I do not need to worry about Export Controls.”</w:t>
      </w:r>
    </w:p>
    <w:p w14:paraId="56905E28" w14:textId="15C090EA" w:rsidR="00A16004" w:rsidRPr="00A16004" w:rsidRDefault="00F15713" w:rsidP="00A16004">
      <w:pPr>
        <w:rPr>
          <w:rFonts w:ascii="Georgia" w:hAnsi="Georgia" w:cs="Arial"/>
          <w:b/>
          <w:bCs/>
          <w:color w:val="385623" w:themeColor="accent6" w:themeShade="80"/>
          <w:sz w:val="32"/>
          <w:szCs w:val="32"/>
        </w:rPr>
      </w:pPr>
      <w:r>
        <w:rPr>
          <w:rFonts w:ascii="Georgia" w:hAnsi="Georgia" w:cs="Arial"/>
          <w:b/>
          <w:bCs/>
          <w:color w:val="385623" w:themeColor="accent6" w:themeShade="80"/>
          <w:sz w:val="32"/>
          <w:szCs w:val="32"/>
        </w:rPr>
        <w:t xml:space="preserve">Good </w:t>
      </w:r>
      <w:proofErr w:type="gramStart"/>
      <w:r>
        <w:rPr>
          <w:rFonts w:ascii="Georgia" w:hAnsi="Georgia" w:cs="Arial"/>
          <w:b/>
          <w:bCs/>
          <w:color w:val="385623" w:themeColor="accent6" w:themeShade="80"/>
          <w:sz w:val="32"/>
          <w:szCs w:val="32"/>
        </w:rPr>
        <w:t>News!</w:t>
      </w:r>
      <w:r w:rsidR="00A16004" w:rsidRPr="00A16004">
        <w:rPr>
          <w:rFonts w:ascii="Georgia" w:hAnsi="Georgia" w:cs="Arial"/>
          <w:b/>
          <w:bCs/>
          <w:color w:val="385623" w:themeColor="accent6" w:themeShade="80"/>
          <w:sz w:val="32"/>
          <w:szCs w:val="32"/>
        </w:rPr>
        <w:t>:</w:t>
      </w:r>
      <w:proofErr w:type="gramEnd"/>
    </w:p>
    <w:p w14:paraId="18E2E9A0" w14:textId="36AE0539" w:rsidR="00A16004" w:rsidRDefault="00A16004" w:rsidP="00A16004">
      <w:pPr>
        <w:pStyle w:val="ListParagraph"/>
        <w:numPr>
          <w:ilvl w:val="0"/>
          <w:numId w:val="10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Cornell has resources to help. </w:t>
      </w:r>
    </w:p>
    <w:p w14:paraId="4D0B2D27" w14:textId="37509540" w:rsidR="00A16004" w:rsidRDefault="00A16004" w:rsidP="00A16004">
      <w:pPr>
        <w:pStyle w:val="ListParagraph"/>
        <w:numPr>
          <w:ilvl w:val="0"/>
          <w:numId w:val="10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You do not need to </w:t>
      </w:r>
      <w:proofErr w:type="gramStart"/>
      <w:r>
        <w:rPr>
          <w:rFonts w:ascii="Georgia" w:hAnsi="Georgia" w:cs="Arial"/>
        </w:rPr>
        <w:t>make a determination</w:t>
      </w:r>
      <w:proofErr w:type="gramEnd"/>
      <w:r>
        <w:rPr>
          <w:rFonts w:ascii="Georgia" w:hAnsi="Georgia" w:cs="Arial"/>
        </w:rPr>
        <w:t xml:space="preserve"> on your own!</w:t>
      </w:r>
    </w:p>
    <w:p w14:paraId="3CB345C4" w14:textId="77777777" w:rsidR="000D1AFA" w:rsidRPr="000D1AFA" w:rsidRDefault="00A16004" w:rsidP="000D1AFA">
      <w:pPr>
        <w:rPr>
          <w:rFonts w:ascii="Georgia" w:hAnsi="Georgia" w:cs="Arial"/>
          <w:b/>
          <w:bCs/>
          <w:color w:val="385623" w:themeColor="accent6" w:themeShade="80"/>
          <w:sz w:val="32"/>
          <w:szCs w:val="32"/>
        </w:rPr>
      </w:pPr>
      <w:r w:rsidRPr="000D1AFA">
        <w:rPr>
          <w:rFonts w:ascii="Georgia" w:hAnsi="Georgia" w:cs="Arial"/>
          <w:b/>
          <w:bCs/>
          <w:color w:val="385623" w:themeColor="accent6" w:themeShade="80"/>
          <w:sz w:val="32"/>
          <w:szCs w:val="32"/>
        </w:rPr>
        <w:t>Cornell Contacts:</w:t>
      </w:r>
    </w:p>
    <w:p w14:paraId="1B9F6623" w14:textId="093B7032" w:rsidR="00A16004" w:rsidRDefault="00A16004" w:rsidP="000D1AFA">
      <w:pPr>
        <w:pStyle w:val="ListParagraph"/>
        <w:numPr>
          <w:ilvl w:val="0"/>
          <w:numId w:val="11"/>
        </w:numPr>
        <w:rPr>
          <w:rFonts w:ascii="Georgia" w:hAnsi="Georgia" w:cs="Arial"/>
        </w:rPr>
      </w:pPr>
      <w:r w:rsidRPr="000D1AFA">
        <w:rPr>
          <w:rFonts w:ascii="Georgia" w:hAnsi="Georgia" w:cs="Arial"/>
        </w:rPr>
        <w:t xml:space="preserve">Cornell’s Export Control and </w:t>
      </w:r>
      <w:r w:rsidR="00E95F0D">
        <w:rPr>
          <w:rFonts w:ascii="Georgia" w:hAnsi="Georgia" w:cs="Arial"/>
        </w:rPr>
        <w:t>Research Security</w:t>
      </w:r>
      <w:r w:rsidRPr="000D1AFA">
        <w:rPr>
          <w:rFonts w:ascii="Georgia" w:hAnsi="Georgia" w:cs="Arial"/>
        </w:rPr>
        <w:t xml:space="preserve"> Officer</w:t>
      </w:r>
      <w:r w:rsidR="00E40118">
        <w:rPr>
          <w:rFonts w:ascii="Georgia" w:hAnsi="Georgia" w:cs="Arial"/>
        </w:rPr>
        <w:t xml:space="preserve"> (ECCO), </w:t>
      </w:r>
      <w:r w:rsidR="00E95F0D">
        <w:rPr>
          <w:rFonts w:ascii="Georgia" w:hAnsi="Georgia" w:cs="Arial"/>
        </w:rPr>
        <w:t>Joi Mindingall</w:t>
      </w:r>
      <w:r w:rsidR="00E40118">
        <w:rPr>
          <w:rFonts w:ascii="Georgia" w:hAnsi="Georgia" w:cs="Arial"/>
        </w:rPr>
        <w:t xml:space="preserve">: </w:t>
      </w:r>
      <w:hyperlink r:id="rId5" w:history="1">
        <w:r w:rsidR="00E95F0D" w:rsidRPr="00A40FC7">
          <w:rPr>
            <w:rStyle w:val="Hyperlink"/>
            <w:rFonts w:ascii="Georgia" w:hAnsi="Georgia" w:cs="Arial"/>
          </w:rPr>
          <w:t>jmm793@cornell.edu</w:t>
        </w:r>
      </w:hyperlink>
      <w:r w:rsidR="00E95F0D">
        <w:rPr>
          <w:rFonts w:ascii="Georgia" w:hAnsi="Georgia" w:cs="Arial"/>
        </w:rPr>
        <w:t xml:space="preserve"> </w:t>
      </w:r>
      <w:r w:rsidR="00E40118">
        <w:rPr>
          <w:rFonts w:ascii="Georgia" w:hAnsi="Georgia" w:cs="Arial"/>
        </w:rPr>
        <w:t>or 607-255-5284</w:t>
      </w:r>
    </w:p>
    <w:p w14:paraId="400185FC" w14:textId="5069A232" w:rsidR="00C02964" w:rsidRDefault="00C02964" w:rsidP="000D1AFA">
      <w:pPr>
        <w:pStyle w:val="ListParagraph"/>
        <w:numPr>
          <w:ilvl w:val="0"/>
          <w:numId w:val="11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Cornell’s Export Control </w:t>
      </w:r>
      <w:r w:rsidR="00E95F0D">
        <w:rPr>
          <w:rFonts w:ascii="Georgia" w:hAnsi="Georgia" w:cs="Arial"/>
        </w:rPr>
        <w:t>Associate</w:t>
      </w:r>
      <w:r>
        <w:rPr>
          <w:rFonts w:ascii="Georgia" w:hAnsi="Georgia" w:cs="Arial"/>
        </w:rPr>
        <w:t xml:space="preserve">, </w:t>
      </w:r>
      <w:r w:rsidR="00E95F0D">
        <w:rPr>
          <w:rFonts w:ascii="Georgia" w:hAnsi="Georgia" w:cs="Arial"/>
        </w:rPr>
        <w:t>Drusilla Jaiah</w:t>
      </w:r>
      <w:r>
        <w:rPr>
          <w:rFonts w:ascii="Georgia" w:hAnsi="Georgia" w:cs="Arial"/>
        </w:rPr>
        <w:t xml:space="preserve">:  </w:t>
      </w:r>
      <w:hyperlink r:id="rId6" w:history="1">
        <w:r w:rsidR="00E95F0D" w:rsidRPr="00A40FC7">
          <w:rPr>
            <w:rStyle w:val="Hyperlink"/>
            <w:rFonts w:ascii="Georgia" w:hAnsi="Georgia" w:cs="Arial"/>
          </w:rPr>
          <w:t>dbj43@cornell.edu</w:t>
        </w:r>
      </w:hyperlink>
      <w:r>
        <w:rPr>
          <w:rFonts w:ascii="Georgia" w:hAnsi="Georgia" w:cs="Arial"/>
        </w:rPr>
        <w:t xml:space="preserve"> or </w:t>
      </w:r>
      <w:r w:rsidR="00E95F0D">
        <w:rPr>
          <w:rFonts w:ascii="Georgia" w:hAnsi="Georgia" w:cs="Arial"/>
        </w:rPr>
        <w:t>607-255-5050048</w:t>
      </w:r>
    </w:p>
    <w:p w14:paraId="192456A4" w14:textId="32B7CFAB" w:rsidR="00E40118" w:rsidRPr="000D1AFA" w:rsidRDefault="00E40118" w:rsidP="000D1AFA">
      <w:pPr>
        <w:pStyle w:val="ListParagraph"/>
        <w:numPr>
          <w:ilvl w:val="0"/>
          <w:numId w:val="11"/>
        </w:numPr>
        <w:rPr>
          <w:rFonts w:ascii="Georgia" w:hAnsi="Georgia" w:cs="Arial"/>
        </w:rPr>
      </w:pPr>
      <w:r>
        <w:rPr>
          <w:rFonts w:ascii="Georgia" w:hAnsi="Georgia" w:cs="Arial"/>
        </w:rPr>
        <w:t>Cornell</w:t>
      </w:r>
      <w:r w:rsidR="001E3A86">
        <w:rPr>
          <w:rFonts w:ascii="Georgia" w:hAnsi="Georgia" w:cs="Arial"/>
        </w:rPr>
        <w:t>’s</w:t>
      </w:r>
      <w:r>
        <w:rPr>
          <w:rFonts w:ascii="Georgia" w:hAnsi="Georgia" w:cs="Arial"/>
        </w:rPr>
        <w:t xml:space="preserve"> Export Control Office: </w:t>
      </w:r>
      <w:hyperlink r:id="rId7" w:history="1">
        <w:r w:rsidRPr="008F014A">
          <w:rPr>
            <w:rStyle w:val="Hyperlink"/>
            <w:rFonts w:ascii="Georgia" w:hAnsi="Georgia" w:cs="Arial"/>
          </w:rPr>
          <w:t>exportcontrols@cornell.edu</w:t>
        </w:r>
      </w:hyperlink>
      <w:r>
        <w:rPr>
          <w:rFonts w:ascii="Georgia" w:hAnsi="Georgia" w:cs="Arial"/>
        </w:rPr>
        <w:t xml:space="preserve"> </w:t>
      </w:r>
    </w:p>
    <w:p w14:paraId="41DC9A1F" w14:textId="7E80A615" w:rsidR="00FE6C15" w:rsidRPr="00FE6C15" w:rsidRDefault="00295092" w:rsidP="000D1AFA">
      <w:pPr>
        <w:rPr>
          <w:rFonts w:ascii="Georgia" w:hAnsi="Georgia" w:cs="Arial"/>
        </w:rPr>
      </w:pPr>
      <w:r w:rsidRPr="000D1AFA">
        <w:rPr>
          <w:rFonts w:ascii="Georgia" w:hAnsi="Georgia" w:cs="Arial"/>
          <w:b/>
          <w:bCs/>
          <w:color w:val="385623" w:themeColor="accent6" w:themeShade="80"/>
          <w:sz w:val="32"/>
          <w:szCs w:val="32"/>
        </w:rPr>
        <w:t>Training Resources</w:t>
      </w:r>
      <w:r w:rsidR="000D1AFA">
        <w:rPr>
          <w:rFonts w:ascii="Georgia" w:hAnsi="Georgia" w:cs="Arial"/>
          <w:b/>
          <w:bCs/>
          <w:color w:val="385623" w:themeColor="accent6" w:themeShade="80"/>
          <w:sz w:val="32"/>
          <w:szCs w:val="32"/>
        </w:rPr>
        <w:t>:</w:t>
      </w:r>
    </w:p>
    <w:p w14:paraId="35AA0EB3" w14:textId="65CC4DB9" w:rsidR="00FE6C15" w:rsidRDefault="00FE6C15" w:rsidP="00295092">
      <w:pPr>
        <w:pStyle w:val="ListParagraph"/>
        <w:numPr>
          <w:ilvl w:val="0"/>
          <w:numId w:val="6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Request one-on-one, departmental, or unit-specific training from Cornell’s </w:t>
      </w:r>
      <w:r w:rsidR="00E40118">
        <w:rPr>
          <w:rFonts w:ascii="Georgia" w:hAnsi="Georgia" w:cs="Arial"/>
        </w:rPr>
        <w:t>ECO</w:t>
      </w:r>
    </w:p>
    <w:p w14:paraId="455DB4B5" w14:textId="77777777" w:rsidR="000D1AFA" w:rsidRDefault="00FE6C15" w:rsidP="000D1AFA">
      <w:pPr>
        <w:pStyle w:val="ListParagraph"/>
        <w:numPr>
          <w:ilvl w:val="0"/>
          <w:numId w:val="6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Review Cornell’s Export Control website: </w:t>
      </w:r>
      <w:hyperlink r:id="rId8" w:history="1">
        <w:r w:rsidRPr="00D70CCB">
          <w:rPr>
            <w:rStyle w:val="Hyperlink"/>
            <w:rFonts w:ascii="Georgia" w:hAnsi="Georgia" w:cs="Arial"/>
          </w:rPr>
          <w:t>https://researchservices.cornell.edu/export-controls</w:t>
        </w:r>
      </w:hyperlink>
      <w:r>
        <w:rPr>
          <w:rFonts w:ascii="Georgia" w:hAnsi="Georgia" w:cs="Arial"/>
        </w:rPr>
        <w:t xml:space="preserve"> </w:t>
      </w:r>
    </w:p>
    <w:p w14:paraId="30CFF07B" w14:textId="423AF811" w:rsidR="00FE6C15" w:rsidRPr="000D1AFA" w:rsidRDefault="00FE6C15" w:rsidP="007D0C35">
      <w:pPr>
        <w:pStyle w:val="ListParagraph"/>
        <w:numPr>
          <w:ilvl w:val="0"/>
          <w:numId w:val="6"/>
        </w:numPr>
        <w:rPr>
          <w:rFonts w:ascii="Georgia" w:hAnsi="Georgia" w:cs="Arial"/>
        </w:rPr>
      </w:pPr>
      <w:r w:rsidRPr="000D1AFA">
        <w:rPr>
          <w:rFonts w:ascii="Georgia" w:hAnsi="Georgia" w:cs="Arial"/>
        </w:rPr>
        <w:t xml:space="preserve">Review one of our Export Control focused round table events: </w:t>
      </w:r>
      <w:hyperlink r:id="rId9" w:history="1">
        <w:r w:rsidR="008043B3">
          <w:rPr>
            <w:rStyle w:val="Hyperlink"/>
          </w:rPr>
          <w:t>March 2023 OSP Roundtable - Export Controls and Academia - YouTube</w:t>
        </w:r>
      </w:hyperlink>
    </w:p>
    <w:p w14:paraId="2D2A21E3" w14:textId="6F10D254" w:rsidR="00D9705C" w:rsidRPr="00925B26" w:rsidRDefault="00FE6C15" w:rsidP="00925B26">
      <w:pPr>
        <w:pStyle w:val="ListParagraph"/>
        <w:numPr>
          <w:ilvl w:val="0"/>
          <w:numId w:val="6"/>
        </w:numPr>
        <w:rPr>
          <w:rFonts w:ascii="Georgia" w:hAnsi="Georgia" w:cs="Arial"/>
        </w:rPr>
      </w:pPr>
      <w:r w:rsidRPr="000D1AFA">
        <w:rPr>
          <w:rFonts w:ascii="Georgia" w:hAnsi="Georgia" w:cs="Arial"/>
        </w:rPr>
        <w:lastRenderedPageBreak/>
        <w:t xml:space="preserve">Take introductory or detailed online Export Control classes via Cornell’s Citi course subscription: </w:t>
      </w:r>
      <w:hyperlink r:id="rId10" w:history="1">
        <w:r w:rsidRPr="000D1AFA">
          <w:rPr>
            <w:rStyle w:val="Hyperlink"/>
            <w:rFonts w:ascii="Georgia" w:hAnsi="Georgia" w:cs="Arial"/>
          </w:rPr>
          <w:t>https://researchservices.cornell.edu/training/citi-online-courses-cornell-researchers-coi-irb-rcr-export-control</w:t>
        </w:r>
      </w:hyperlink>
      <w:r w:rsidRPr="000D1AFA">
        <w:rPr>
          <w:rFonts w:ascii="Georgia" w:hAnsi="Georgia" w:cs="Arial"/>
        </w:rPr>
        <w:t xml:space="preserve"> </w:t>
      </w:r>
    </w:p>
    <w:sectPr w:rsidR="00D9705C" w:rsidRPr="00925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D41A9"/>
    <w:multiLevelType w:val="multilevel"/>
    <w:tmpl w:val="67C0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611B2"/>
    <w:multiLevelType w:val="hybridMultilevel"/>
    <w:tmpl w:val="2DD0E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63CF9"/>
    <w:multiLevelType w:val="multilevel"/>
    <w:tmpl w:val="B7D4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8C70BC"/>
    <w:multiLevelType w:val="multilevel"/>
    <w:tmpl w:val="61FE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80FD0"/>
    <w:multiLevelType w:val="hybridMultilevel"/>
    <w:tmpl w:val="AC5CE23C"/>
    <w:lvl w:ilvl="0" w:tplc="DBB415C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96B62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72772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B0DD3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F0BE9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C8AD5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A6F8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2C831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0A20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B1339A"/>
    <w:multiLevelType w:val="multilevel"/>
    <w:tmpl w:val="CC0A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24A99"/>
    <w:multiLevelType w:val="hybridMultilevel"/>
    <w:tmpl w:val="473A0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43D0C"/>
    <w:multiLevelType w:val="hybridMultilevel"/>
    <w:tmpl w:val="5EB02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73914"/>
    <w:multiLevelType w:val="hybridMultilevel"/>
    <w:tmpl w:val="E862B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85166"/>
    <w:multiLevelType w:val="hybridMultilevel"/>
    <w:tmpl w:val="D31C9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118BD"/>
    <w:multiLevelType w:val="hybridMultilevel"/>
    <w:tmpl w:val="97A63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026834">
    <w:abstractNumId w:val="2"/>
  </w:num>
  <w:num w:numId="2" w16cid:durableId="1408838917">
    <w:abstractNumId w:val="10"/>
  </w:num>
  <w:num w:numId="3" w16cid:durableId="699165792">
    <w:abstractNumId w:val="0"/>
  </w:num>
  <w:num w:numId="4" w16cid:durableId="835921619">
    <w:abstractNumId w:val="5"/>
  </w:num>
  <w:num w:numId="5" w16cid:durableId="439686511">
    <w:abstractNumId w:val="3"/>
  </w:num>
  <w:num w:numId="6" w16cid:durableId="177625701">
    <w:abstractNumId w:val="1"/>
  </w:num>
  <w:num w:numId="7" w16cid:durableId="1933275825">
    <w:abstractNumId w:val="7"/>
  </w:num>
  <w:num w:numId="8" w16cid:durableId="834153753">
    <w:abstractNumId w:val="4"/>
  </w:num>
  <w:num w:numId="9" w16cid:durableId="127364359">
    <w:abstractNumId w:val="6"/>
  </w:num>
  <w:num w:numId="10" w16cid:durableId="1712344853">
    <w:abstractNumId w:val="9"/>
  </w:num>
  <w:num w:numId="11" w16cid:durableId="20150366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C3"/>
    <w:rsid w:val="00060E09"/>
    <w:rsid w:val="00071886"/>
    <w:rsid w:val="000A7484"/>
    <w:rsid w:val="000D1AFA"/>
    <w:rsid w:val="0017190C"/>
    <w:rsid w:val="001E3A86"/>
    <w:rsid w:val="00210DA2"/>
    <w:rsid w:val="00295092"/>
    <w:rsid w:val="00432F06"/>
    <w:rsid w:val="005A26C3"/>
    <w:rsid w:val="005D1E2B"/>
    <w:rsid w:val="005D318F"/>
    <w:rsid w:val="005F3510"/>
    <w:rsid w:val="006C7119"/>
    <w:rsid w:val="008043B3"/>
    <w:rsid w:val="0085190E"/>
    <w:rsid w:val="0087336C"/>
    <w:rsid w:val="00925B26"/>
    <w:rsid w:val="00A16004"/>
    <w:rsid w:val="00B73DA6"/>
    <w:rsid w:val="00C02964"/>
    <w:rsid w:val="00C23555"/>
    <w:rsid w:val="00D20EB8"/>
    <w:rsid w:val="00D9705C"/>
    <w:rsid w:val="00E40118"/>
    <w:rsid w:val="00E95F0D"/>
    <w:rsid w:val="00F15713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C39F"/>
  <w15:chartTrackingRefBased/>
  <w15:docId w15:val="{16582BE8-44E8-4D0D-9562-E1B54204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0E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19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190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190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20EB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aution">
    <w:name w:val="caution"/>
    <w:basedOn w:val="Normal"/>
    <w:rsid w:val="00D2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sdown">
    <w:name w:val="thumbsdown"/>
    <w:basedOn w:val="Normal"/>
    <w:rsid w:val="00D2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sup">
    <w:name w:val="thumbsup"/>
    <w:basedOn w:val="Normal"/>
    <w:rsid w:val="00D2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347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services.cornell.edu/export-control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portcontrols@cornell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bj43@cornell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mm793@cornell.edu" TargetMode="External"/><Relationship Id="rId10" Type="http://schemas.openxmlformats.org/officeDocument/2006/relationships/hyperlink" Target="https://researchservices.cornell.edu/training/citi-online-courses-cornell-researchers-coi-irb-rcr-export-contr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5tRYRaUV7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Marie Schlagter</dc:creator>
  <cp:keywords/>
  <dc:description/>
  <cp:lastModifiedBy>Derek Palmer</cp:lastModifiedBy>
  <cp:revision>2</cp:revision>
  <dcterms:created xsi:type="dcterms:W3CDTF">2024-10-23T14:45:00Z</dcterms:created>
  <dcterms:modified xsi:type="dcterms:W3CDTF">2024-10-23T14:45:00Z</dcterms:modified>
</cp:coreProperties>
</file>